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9E3" w:rsidRDefault="00AD7A02" w:rsidP="00AD7A02">
      <w:pPr>
        <w:pStyle w:val="Heading1"/>
      </w:pPr>
      <w:r>
        <w:t>MOD Cable designs</w:t>
      </w:r>
    </w:p>
    <w:p w:rsidR="00AD7A02" w:rsidRDefault="00AD7A02"/>
    <w:p w:rsidR="001F6C8C" w:rsidRDefault="00AD7A02" w:rsidP="001F6C8C">
      <w:pPr>
        <w:jc w:val="both"/>
      </w:pPr>
      <w:r>
        <w:t xml:space="preserve">The serial cables used to connect the laboratory analysers to the ISIS pathology system are all made using modular RJ45 </w:t>
      </w:r>
      <w:r w:rsidR="001F6C8C">
        <w:t>push fit connectors. These provide a means of converting standard Ethernet cable for use as serial cable by converting the RJ45 connector to one of the standard RS232 connector types. The serial convertors are configured as follows:</w:t>
      </w:r>
    </w:p>
    <w:p w:rsidR="00AD7A02" w:rsidRDefault="001F6C8C">
      <w:proofErr w:type="gramStart"/>
      <w:r w:rsidRPr="001F6C8C">
        <w:rPr>
          <w:rStyle w:val="Heading2Char"/>
        </w:rPr>
        <w:t>Standard D9 female convertor.</w:t>
      </w:r>
      <w:proofErr w:type="gramEnd"/>
      <w:r w:rsidRPr="001F6C8C">
        <w:rPr>
          <w:rStyle w:val="Heading2Char"/>
        </w:rPr>
        <w:br/>
      </w:r>
      <w:r>
        <w:t>(</w:t>
      </w:r>
      <w:r w:rsidR="00AD7A02">
        <w:t xml:space="preserve">Serial </w:t>
      </w:r>
      <w:r>
        <w:t>convertor hub end)</w:t>
      </w:r>
    </w:p>
    <w:tbl>
      <w:tblPr>
        <w:tblStyle w:val="MediumShading1-Accent1"/>
        <w:tblW w:w="0" w:type="auto"/>
        <w:tblLook w:val="04A0"/>
      </w:tblPr>
      <w:tblGrid>
        <w:gridCol w:w="1412"/>
        <w:gridCol w:w="2746"/>
        <w:gridCol w:w="5418"/>
      </w:tblGrid>
      <w:tr w:rsidR="00AD7A02" w:rsidTr="008107E0">
        <w:trPr>
          <w:cnfStyle w:val="100000000000"/>
        </w:trPr>
        <w:tc>
          <w:tcPr>
            <w:cnfStyle w:val="001000000000"/>
            <w:tcW w:w="1412" w:type="dxa"/>
          </w:tcPr>
          <w:p w:rsidR="00AD7A02" w:rsidRDefault="00AD7A02" w:rsidP="008107E0">
            <w:pPr>
              <w:jc w:val="center"/>
            </w:pPr>
            <w:r>
              <w:t>Pin number</w:t>
            </w:r>
          </w:p>
        </w:tc>
        <w:tc>
          <w:tcPr>
            <w:tcW w:w="2746" w:type="dxa"/>
          </w:tcPr>
          <w:p w:rsidR="00AD7A02" w:rsidRDefault="00AD7A02" w:rsidP="008107E0">
            <w:pPr>
              <w:cnfStyle w:val="100000000000"/>
            </w:pPr>
            <w:r>
              <w:t>Wire colour</w:t>
            </w:r>
          </w:p>
        </w:tc>
        <w:tc>
          <w:tcPr>
            <w:tcW w:w="5418" w:type="dxa"/>
          </w:tcPr>
          <w:p w:rsidR="00AD7A02" w:rsidRDefault="00AD7A02" w:rsidP="008107E0">
            <w:pPr>
              <w:cnfStyle w:val="100000000000"/>
            </w:pPr>
            <w:r>
              <w:t>Designation</w:t>
            </w:r>
          </w:p>
        </w:tc>
      </w:tr>
      <w:tr w:rsidR="00AD7A02" w:rsidTr="008107E0">
        <w:trPr>
          <w:cnfStyle w:val="000000100000"/>
        </w:trPr>
        <w:tc>
          <w:tcPr>
            <w:cnfStyle w:val="001000000000"/>
            <w:tcW w:w="1412" w:type="dxa"/>
          </w:tcPr>
          <w:p w:rsidR="00AD7A02" w:rsidRDefault="00AD7A02" w:rsidP="008107E0">
            <w:pPr>
              <w:jc w:val="center"/>
            </w:pPr>
            <w:r>
              <w:t>1</w:t>
            </w:r>
          </w:p>
        </w:tc>
        <w:tc>
          <w:tcPr>
            <w:tcW w:w="2746" w:type="dxa"/>
          </w:tcPr>
          <w:p w:rsidR="00AD7A02" w:rsidRPr="00AD7A02" w:rsidRDefault="00AD7A02" w:rsidP="008107E0">
            <w:pPr>
              <w:cnfStyle w:val="000000100000"/>
              <w:rPr>
                <w:b/>
              </w:rPr>
            </w:pPr>
            <w:r w:rsidRPr="00AD7A02">
              <w:t>White</w:t>
            </w:r>
          </w:p>
        </w:tc>
        <w:tc>
          <w:tcPr>
            <w:tcW w:w="5418" w:type="dxa"/>
          </w:tcPr>
          <w:p w:rsidR="00AD7A02" w:rsidRDefault="00AD7A02" w:rsidP="008107E0">
            <w:pPr>
              <w:cnfStyle w:val="000000100000"/>
            </w:pPr>
            <w:r>
              <w:t>Data carrier detect</w:t>
            </w:r>
          </w:p>
        </w:tc>
      </w:tr>
      <w:tr w:rsidR="00AD7A02" w:rsidTr="008107E0">
        <w:trPr>
          <w:cnfStyle w:val="000000010000"/>
        </w:trPr>
        <w:tc>
          <w:tcPr>
            <w:cnfStyle w:val="001000000000"/>
            <w:tcW w:w="1412" w:type="dxa"/>
          </w:tcPr>
          <w:p w:rsidR="00AD7A02" w:rsidRDefault="00AD7A02" w:rsidP="008107E0">
            <w:pPr>
              <w:jc w:val="center"/>
            </w:pPr>
            <w:r>
              <w:t>2</w:t>
            </w:r>
          </w:p>
        </w:tc>
        <w:tc>
          <w:tcPr>
            <w:tcW w:w="2746" w:type="dxa"/>
          </w:tcPr>
          <w:p w:rsidR="00AD7A02" w:rsidRPr="00AD7A02" w:rsidRDefault="00AD7A02" w:rsidP="008107E0">
            <w:pPr>
              <w:cnfStyle w:val="000000010000"/>
              <w:rPr>
                <w:b/>
              </w:rPr>
            </w:pPr>
            <w:r w:rsidRPr="00AD7A02">
              <w:t>Red</w:t>
            </w:r>
          </w:p>
        </w:tc>
        <w:tc>
          <w:tcPr>
            <w:tcW w:w="5418" w:type="dxa"/>
          </w:tcPr>
          <w:p w:rsidR="00AD7A02" w:rsidRDefault="00AD7A02" w:rsidP="008107E0">
            <w:pPr>
              <w:cnfStyle w:val="000000010000"/>
            </w:pPr>
            <w:r>
              <w:t>Receive data</w:t>
            </w:r>
          </w:p>
        </w:tc>
      </w:tr>
      <w:tr w:rsidR="00AD7A02" w:rsidTr="008107E0">
        <w:trPr>
          <w:cnfStyle w:val="000000100000"/>
        </w:trPr>
        <w:tc>
          <w:tcPr>
            <w:cnfStyle w:val="001000000000"/>
            <w:tcW w:w="1412" w:type="dxa"/>
          </w:tcPr>
          <w:p w:rsidR="00AD7A02" w:rsidRDefault="00AD7A02" w:rsidP="008107E0">
            <w:pPr>
              <w:jc w:val="center"/>
            </w:pPr>
            <w:r>
              <w:t>3</w:t>
            </w:r>
          </w:p>
        </w:tc>
        <w:tc>
          <w:tcPr>
            <w:tcW w:w="2746" w:type="dxa"/>
          </w:tcPr>
          <w:p w:rsidR="00AD7A02" w:rsidRDefault="00AD7A02" w:rsidP="008107E0">
            <w:pPr>
              <w:cnfStyle w:val="000000100000"/>
            </w:pPr>
            <w:r>
              <w:t>Blue</w:t>
            </w:r>
          </w:p>
        </w:tc>
        <w:tc>
          <w:tcPr>
            <w:tcW w:w="5418" w:type="dxa"/>
          </w:tcPr>
          <w:p w:rsidR="00AD7A02" w:rsidRDefault="00AD7A02" w:rsidP="008107E0">
            <w:pPr>
              <w:cnfStyle w:val="000000100000"/>
            </w:pPr>
            <w:r>
              <w:t>Transmit data</w:t>
            </w:r>
          </w:p>
        </w:tc>
      </w:tr>
      <w:tr w:rsidR="00AD7A02" w:rsidTr="008107E0">
        <w:trPr>
          <w:cnfStyle w:val="000000010000"/>
        </w:trPr>
        <w:tc>
          <w:tcPr>
            <w:cnfStyle w:val="001000000000"/>
            <w:tcW w:w="1412" w:type="dxa"/>
          </w:tcPr>
          <w:p w:rsidR="00AD7A02" w:rsidRDefault="00AD7A02" w:rsidP="008107E0">
            <w:pPr>
              <w:jc w:val="center"/>
            </w:pPr>
            <w:r>
              <w:t>4</w:t>
            </w:r>
          </w:p>
        </w:tc>
        <w:tc>
          <w:tcPr>
            <w:tcW w:w="2746" w:type="dxa"/>
          </w:tcPr>
          <w:p w:rsidR="00AD7A02" w:rsidRDefault="00AD7A02" w:rsidP="008107E0">
            <w:pPr>
              <w:cnfStyle w:val="000000010000"/>
            </w:pPr>
            <w:r>
              <w:t>Brown</w:t>
            </w:r>
          </w:p>
        </w:tc>
        <w:tc>
          <w:tcPr>
            <w:tcW w:w="5418" w:type="dxa"/>
          </w:tcPr>
          <w:p w:rsidR="00AD7A02" w:rsidRDefault="00AD7A02" w:rsidP="008107E0">
            <w:pPr>
              <w:cnfStyle w:val="000000010000"/>
            </w:pPr>
            <w:r>
              <w:t>Data terminal ready</w:t>
            </w:r>
          </w:p>
        </w:tc>
      </w:tr>
      <w:tr w:rsidR="00AD7A02" w:rsidTr="008107E0">
        <w:trPr>
          <w:cnfStyle w:val="000000100000"/>
        </w:trPr>
        <w:tc>
          <w:tcPr>
            <w:cnfStyle w:val="001000000000"/>
            <w:tcW w:w="1412" w:type="dxa"/>
          </w:tcPr>
          <w:p w:rsidR="00AD7A02" w:rsidRDefault="00AD7A02" w:rsidP="008107E0">
            <w:pPr>
              <w:jc w:val="center"/>
            </w:pPr>
            <w:r>
              <w:t>5</w:t>
            </w:r>
          </w:p>
        </w:tc>
        <w:tc>
          <w:tcPr>
            <w:tcW w:w="2746" w:type="dxa"/>
          </w:tcPr>
          <w:p w:rsidR="00AD7A02" w:rsidRDefault="00AD7A02" w:rsidP="008107E0">
            <w:pPr>
              <w:cnfStyle w:val="000000100000"/>
            </w:pPr>
            <w:r>
              <w:t>Green</w:t>
            </w:r>
          </w:p>
        </w:tc>
        <w:tc>
          <w:tcPr>
            <w:tcW w:w="5418" w:type="dxa"/>
          </w:tcPr>
          <w:p w:rsidR="00AD7A02" w:rsidRDefault="00AD7A02" w:rsidP="008107E0">
            <w:pPr>
              <w:cnfStyle w:val="000000100000"/>
            </w:pPr>
            <w:r>
              <w:t>Signal ground</w:t>
            </w:r>
          </w:p>
        </w:tc>
      </w:tr>
      <w:tr w:rsidR="00AD7A02" w:rsidTr="008107E0">
        <w:trPr>
          <w:cnfStyle w:val="000000010000"/>
        </w:trPr>
        <w:tc>
          <w:tcPr>
            <w:cnfStyle w:val="001000000000"/>
            <w:tcW w:w="1412" w:type="dxa"/>
          </w:tcPr>
          <w:p w:rsidR="00AD7A02" w:rsidRDefault="00AD7A02" w:rsidP="008107E0">
            <w:pPr>
              <w:jc w:val="center"/>
            </w:pPr>
            <w:r>
              <w:t>6</w:t>
            </w:r>
          </w:p>
        </w:tc>
        <w:tc>
          <w:tcPr>
            <w:tcW w:w="2746" w:type="dxa"/>
          </w:tcPr>
          <w:p w:rsidR="00AD7A02" w:rsidRDefault="00AD7A02" w:rsidP="008107E0">
            <w:pPr>
              <w:cnfStyle w:val="000000010000"/>
            </w:pPr>
            <w:r>
              <w:t>Black</w:t>
            </w:r>
          </w:p>
        </w:tc>
        <w:tc>
          <w:tcPr>
            <w:tcW w:w="5418" w:type="dxa"/>
          </w:tcPr>
          <w:p w:rsidR="00AD7A02" w:rsidRDefault="00AD7A02" w:rsidP="008107E0">
            <w:pPr>
              <w:cnfStyle w:val="000000010000"/>
            </w:pPr>
            <w:r>
              <w:t>Data set ready</w:t>
            </w:r>
          </w:p>
        </w:tc>
      </w:tr>
      <w:tr w:rsidR="00AD7A02" w:rsidTr="008107E0">
        <w:trPr>
          <w:cnfStyle w:val="000000100000"/>
        </w:trPr>
        <w:tc>
          <w:tcPr>
            <w:cnfStyle w:val="001000000000"/>
            <w:tcW w:w="1412" w:type="dxa"/>
          </w:tcPr>
          <w:p w:rsidR="00AD7A02" w:rsidRDefault="00AD7A02" w:rsidP="008107E0">
            <w:pPr>
              <w:jc w:val="center"/>
            </w:pPr>
            <w:r>
              <w:t>7</w:t>
            </w:r>
          </w:p>
        </w:tc>
        <w:tc>
          <w:tcPr>
            <w:tcW w:w="2746" w:type="dxa"/>
          </w:tcPr>
          <w:p w:rsidR="00AD7A02" w:rsidRDefault="00AD7A02" w:rsidP="008107E0">
            <w:pPr>
              <w:cnfStyle w:val="000000100000"/>
            </w:pPr>
            <w:r>
              <w:t>Yellow</w:t>
            </w:r>
          </w:p>
        </w:tc>
        <w:tc>
          <w:tcPr>
            <w:tcW w:w="5418" w:type="dxa"/>
          </w:tcPr>
          <w:p w:rsidR="00AD7A02" w:rsidRDefault="00AD7A02" w:rsidP="008107E0">
            <w:pPr>
              <w:cnfStyle w:val="000000100000"/>
            </w:pPr>
            <w:r>
              <w:t>Request to send</w:t>
            </w:r>
          </w:p>
        </w:tc>
      </w:tr>
      <w:tr w:rsidR="00AD7A02" w:rsidTr="008107E0">
        <w:trPr>
          <w:cnfStyle w:val="000000010000"/>
        </w:trPr>
        <w:tc>
          <w:tcPr>
            <w:cnfStyle w:val="001000000000"/>
            <w:tcW w:w="1412" w:type="dxa"/>
          </w:tcPr>
          <w:p w:rsidR="00AD7A02" w:rsidRDefault="00AD7A02" w:rsidP="008107E0">
            <w:pPr>
              <w:jc w:val="center"/>
            </w:pPr>
            <w:r>
              <w:t>8</w:t>
            </w:r>
          </w:p>
        </w:tc>
        <w:tc>
          <w:tcPr>
            <w:tcW w:w="2746" w:type="dxa"/>
          </w:tcPr>
          <w:p w:rsidR="00AD7A02" w:rsidRDefault="00AD7A02" w:rsidP="008107E0">
            <w:pPr>
              <w:cnfStyle w:val="000000010000"/>
            </w:pPr>
            <w:r>
              <w:t>Orange</w:t>
            </w:r>
          </w:p>
        </w:tc>
        <w:tc>
          <w:tcPr>
            <w:tcW w:w="5418" w:type="dxa"/>
          </w:tcPr>
          <w:p w:rsidR="00AD7A02" w:rsidRDefault="00AD7A02" w:rsidP="008107E0">
            <w:pPr>
              <w:cnfStyle w:val="000000010000"/>
            </w:pPr>
            <w:r>
              <w:t>Clear to send</w:t>
            </w:r>
          </w:p>
        </w:tc>
      </w:tr>
      <w:tr w:rsidR="00AD7A02" w:rsidTr="008107E0">
        <w:trPr>
          <w:cnfStyle w:val="000000100000"/>
        </w:trPr>
        <w:tc>
          <w:tcPr>
            <w:cnfStyle w:val="001000000000"/>
            <w:tcW w:w="1412" w:type="dxa"/>
          </w:tcPr>
          <w:p w:rsidR="00AD7A02" w:rsidRDefault="00AD7A02" w:rsidP="008107E0">
            <w:pPr>
              <w:jc w:val="center"/>
            </w:pPr>
            <w:r>
              <w:t>9</w:t>
            </w:r>
          </w:p>
        </w:tc>
        <w:tc>
          <w:tcPr>
            <w:tcW w:w="2746" w:type="dxa"/>
          </w:tcPr>
          <w:p w:rsidR="00AD7A02" w:rsidRDefault="00AD7A02" w:rsidP="008107E0">
            <w:pPr>
              <w:cnfStyle w:val="000000100000"/>
            </w:pPr>
          </w:p>
        </w:tc>
        <w:tc>
          <w:tcPr>
            <w:tcW w:w="5418" w:type="dxa"/>
          </w:tcPr>
          <w:p w:rsidR="00AD7A02" w:rsidRDefault="00AD7A02" w:rsidP="008107E0">
            <w:pPr>
              <w:cnfStyle w:val="000000100000"/>
            </w:pPr>
            <w:r>
              <w:t>Ring indicator</w:t>
            </w:r>
          </w:p>
        </w:tc>
      </w:tr>
    </w:tbl>
    <w:p w:rsidR="00AD7A02" w:rsidRDefault="00AD7A02"/>
    <w:p w:rsidR="001F6C8C" w:rsidRDefault="001F6C8C"/>
    <w:p w:rsidR="001F6C8C" w:rsidRDefault="001F6C8C">
      <w:proofErr w:type="gramStart"/>
      <w:r w:rsidRPr="001F6C8C">
        <w:rPr>
          <w:rStyle w:val="Heading2Char"/>
        </w:rPr>
        <w:t>Standard crossover serial convertor.</w:t>
      </w:r>
      <w:proofErr w:type="gramEnd"/>
      <w:r w:rsidRPr="001F6C8C">
        <w:rPr>
          <w:rStyle w:val="Heading2Char"/>
        </w:rPr>
        <w:br/>
      </w:r>
      <w:r>
        <w:t>(D9 female – used at analyser end)</w:t>
      </w:r>
    </w:p>
    <w:tbl>
      <w:tblPr>
        <w:tblStyle w:val="MediumShading1-Accent1"/>
        <w:tblW w:w="0" w:type="auto"/>
        <w:tblLook w:val="04A0"/>
      </w:tblPr>
      <w:tblGrid>
        <w:gridCol w:w="1412"/>
        <w:gridCol w:w="2746"/>
        <w:gridCol w:w="5418"/>
      </w:tblGrid>
      <w:tr w:rsidR="001F6C8C" w:rsidTr="008107E0">
        <w:trPr>
          <w:cnfStyle w:val="100000000000"/>
        </w:trPr>
        <w:tc>
          <w:tcPr>
            <w:cnfStyle w:val="001000000000"/>
            <w:tcW w:w="1412" w:type="dxa"/>
          </w:tcPr>
          <w:p w:rsidR="001F6C8C" w:rsidRDefault="001F6C8C" w:rsidP="008107E0">
            <w:pPr>
              <w:jc w:val="center"/>
            </w:pPr>
            <w:r>
              <w:t>Pin number</w:t>
            </w:r>
          </w:p>
        </w:tc>
        <w:tc>
          <w:tcPr>
            <w:tcW w:w="2746" w:type="dxa"/>
          </w:tcPr>
          <w:p w:rsidR="001F6C8C" w:rsidRDefault="001F6C8C" w:rsidP="008107E0">
            <w:pPr>
              <w:cnfStyle w:val="100000000000"/>
            </w:pPr>
            <w:r>
              <w:t>Wire colour</w:t>
            </w:r>
          </w:p>
        </w:tc>
        <w:tc>
          <w:tcPr>
            <w:tcW w:w="5418" w:type="dxa"/>
          </w:tcPr>
          <w:p w:rsidR="001F6C8C" w:rsidRDefault="001F6C8C" w:rsidP="008107E0">
            <w:pPr>
              <w:cnfStyle w:val="100000000000"/>
            </w:pPr>
            <w:r>
              <w:t>Designation</w:t>
            </w:r>
          </w:p>
        </w:tc>
      </w:tr>
      <w:tr w:rsidR="001F6C8C" w:rsidTr="008107E0">
        <w:trPr>
          <w:cnfStyle w:val="000000100000"/>
        </w:trPr>
        <w:tc>
          <w:tcPr>
            <w:cnfStyle w:val="001000000000"/>
            <w:tcW w:w="1412" w:type="dxa"/>
          </w:tcPr>
          <w:p w:rsidR="001F6C8C" w:rsidRDefault="001F6C8C" w:rsidP="008107E0">
            <w:pPr>
              <w:jc w:val="center"/>
            </w:pPr>
            <w:r>
              <w:t>1</w:t>
            </w:r>
          </w:p>
        </w:tc>
        <w:tc>
          <w:tcPr>
            <w:tcW w:w="2746" w:type="dxa"/>
          </w:tcPr>
          <w:p w:rsidR="001F6C8C" w:rsidRPr="00AD7A02" w:rsidRDefault="001F6C8C" w:rsidP="008107E0">
            <w:pPr>
              <w:cnfStyle w:val="000000100000"/>
              <w:rPr>
                <w:b/>
              </w:rPr>
            </w:pPr>
          </w:p>
        </w:tc>
        <w:tc>
          <w:tcPr>
            <w:tcW w:w="5418" w:type="dxa"/>
          </w:tcPr>
          <w:p w:rsidR="001F6C8C" w:rsidRDefault="001F6C8C" w:rsidP="008107E0">
            <w:pPr>
              <w:cnfStyle w:val="000000100000"/>
            </w:pPr>
            <w:r>
              <w:t>Data carrier detect</w:t>
            </w:r>
          </w:p>
        </w:tc>
      </w:tr>
      <w:tr w:rsidR="001F6C8C" w:rsidTr="008107E0">
        <w:trPr>
          <w:cnfStyle w:val="000000010000"/>
        </w:trPr>
        <w:tc>
          <w:tcPr>
            <w:cnfStyle w:val="001000000000"/>
            <w:tcW w:w="1412" w:type="dxa"/>
          </w:tcPr>
          <w:p w:rsidR="001F6C8C" w:rsidRDefault="001F6C8C" w:rsidP="008107E0">
            <w:pPr>
              <w:jc w:val="center"/>
            </w:pPr>
            <w:r>
              <w:t>2</w:t>
            </w:r>
          </w:p>
        </w:tc>
        <w:tc>
          <w:tcPr>
            <w:tcW w:w="2746" w:type="dxa"/>
          </w:tcPr>
          <w:p w:rsidR="001F6C8C" w:rsidRPr="00AD7A02" w:rsidRDefault="001F6C8C" w:rsidP="008107E0">
            <w:pPr>
              <w:cnfStyle w:val="000000010000"/>
              <w:rPr>
                <w:b/>
              </w:rPr>
            </w:pPr>
            <w:r>
              <w:t>Blue</w:t>
            </w:r>
          </w:p>
        </w:tc>
        <w:tc>
          <w:tcPr>
            <w:tcW w:w="5418" w:type="dxa"/>
          </w:tcPr>
          <w:p w:rsidR="001F6C8C" w:rsidRDefault="001F6C8C" w:rsidP="008107E0">
            <w:pPr>
              <w:cnfStyle w:val="000000010000"/>
            </w:pPr>
            <w:r>
              <w:t>Receive data</w:t>
            </w:r>
          </w:p>
        </w:tc>
      </w:tr>
      <w:tr w:rsidR="001F6C8C" w:rsidTr="008107E0">
        <w:trPr>
          <w:cnfStyle w:val="000000100000"/>
        </w:trPr>
        <w:tc>
          <w:tcPr>
            <w:cnfStyle w:val="001000000000"/>
            <w:tcW w:w="1412" w:type="dxa"/>
          </w:tcPr>
          <w:p w:rsidR="001F6C8C" w:rsidRDefault="001F6C8C" w:rsidP="008107E0">
            <w:pPr>
              <w:jc w:val="center"/>
            </w:pPr>
            <w:r>
              <w:t>3</w:t>
            </w:r>
          </w:p>
        </w:tc>
        <w:tc>
          <w:tcPr>
            <w:tcW w:w="2746" w:type="dxa"/>
          </w:tcPr>
          <w:p w:rsidR="001F6C8C" w:rsidRDefault="001F6C8C" w:rsidP="008107E0">
            <w:pPr>
              <w:cnfStyle w:val="000000100000"/>
            </w:pPr>
            <w:r>
              <w:t>Red</w:t>
            </w:r>
          </w:p>
        </w:tc>
        <w:tc>
          <w:tcPr>
            <w:tcW w:w="5418" w:type="dxa"/>
          </w:tcPr>
          <w:p w:rsidR="001F6C8C" w:rsidRDefault="001F6C8C" w:rsidP="008107E0">
            <w:pPr>
              <w:cnfStyle w:val="000000100000"/>
            </w:pPr>
            <w:r>
              <w:t>Transmit data</w:t>
            </w:r>
          </w:p>
        </w:tc>
      </w:tr>
      <w:tr w:rsidR="001F6C8C" w:rsidTr="008107E0">
        <w:trPr>
          <w:cnfStyle w:val="000000010000"/>
        </w:trPr>
        <w:tc>
          <w:tcPr>
            <w:cnfStyle w:val="001000000000"/>
            <w:tcW w:w="1412" w:type="dxa"/>
          </w:tcPr>
          <w:p w:rsidR="001F6C8C" w:rsidRDefault="001F6C8C" w:rsidP="008107E0">
            <w:pPr>
              <w:jc w:val="center"/>
            </w:pPr>
            <w:r>
              <w:t>4</w:t>
            </w:r>
          </w:p>
        </w:tc>
        <w:tc>
          <w:tcPr>
            <w:tcW w:w="2746" w:type="dxa"/>
          </w:tcPr>
          <w:p w:rsidR="001F6C8C" w:rsidRDefault="001F6C8C" w:rsidP="008107E0">
            <w:pPr>
              <w:cnfStyle w:val="000000010000"/>
            </w:pPr>
          </w:p>
        </w:tc>
        <w:tc>
          <w:tcPr>
            <w:tcW w:w="5418" w:type="dxa"/>
          </w:tcPr>
          <w:p w:rsidR="001F6C8C" w:rsidRDefault="001F6C8C" w:rsidP="008107E0">
            <w:pPr>
              <w:cnfStyle w:val="000000010000"/>
            </w:pPr>
            <w:r>
              <w:t>Data terminal ready</w:t>
            </w:r>
          </w:p>
        </w:tc>
      </w:tr>
      <w:tr w:rsidR="001F6C8C" w:rsidTr="008107E0">
        <w:trPr>
          <w:cnfStyle w:val="000000100000"/>
        </w:trPr>
        <w:tc>
          <w:tcPr>
            <w:cnfStyle w:val="001000000000"/>
            <w:tcW w:w="1412" w:type="dxa"/>
          </w:tcPr>
          <w:p w:rsidR="001F6C8C" w:rsidRDefault="001F6C8C" w:rsidP="008107E0">
            <w:pPr>
              <w:jc w:val="center"/>
            </w:pPr>
            <w:r>
              <w:t>5</w:t>
            </w:r>
          </w:p>
        </w:tc>
        <w:tc>
          <w:tcPr>
            <w:tcW w:w="2746" w:type="dxa"/>
          </w:tcPr>
          <w:p w:rsidR="001F6C8C" w:rsidRDefault="001F6C8C" w:rsidP="008107E0">
            <w:pPr>
              <w:cnfStyle w:val="000000100000"/>
            </w:pPr>
            <w:r>
              <w:t>Green</w:t>
            </w:r>
          </w:p>
        </w:tc>
        <w:tc>
          <w:tcPr>
            <w:tcW w:w="5418" w:type="dxa"/>
          </w:tcPr>
          <w:p w:rsidR="001F6C8C" w:rsidRDefault="001F6C8C" w:rsidP="008107E0">
            <w:pPr>
              <w:cnfStyle w:val="000000100000"/>
            </w:pPr>
            <w:r>
              <w:t>Signal ground</w:t>
            </w:r>
          </w:p>
        </w:tc>
      </w:tr>
      <w:tr w:rsidR="001F6C8C" w:rsidTr="008107E0">
        <w:trPr>
          <w:cnfStyle w:val="000000010000"/>
        </w:trPr>
        <w:tc>
          <w:tcPr>
            <w:cnfStyle w:val="001000000000"/>
            <w:tcW w:w="1412" w:type="dxa"/>
          </w:tcPr>
          <w:p w:rsidR="001F6C8C" w:rsidRDefault="001F6C8C" w:rsidP="008107E0">
            <w:pPr>
              <w:jc w:val="center"/>
            </w:pPr>
            <w:r>
              <w:t>6</w:t>
            </w:r>
          </w:p>
        </w:tc>
        <w:tc>
          <w:tcPr>
            <w:tcW w:w="2746" w:type="dxa"/>
          </w:tcPr>
          <w:p w:rsidR="001F6C8C" w:rsidRDefault="001F6C8C" w:rsidP="008107E0">
            <w:pPr>
              <w:cnfStyle w:val="000000010000"/>
            </w:pPr>
          </w:p>
        </w:tc>
        <w:tc>
          <w:tcPr>
            <w:tcW w:w="5418" w:type="dxa"/>
          </w:tcPr>
          <w:p w:rsidR="001F6C8C" w:rsidRDefault="001F6C8C" w:rsidP="008107E0">
            <w:pPr>
              <w:cnfStyle w:val="000000010000"/>
            </w:pPr>
            <w:r>
              <w:t>Data set ready</w:t>
            </w:r>
          </w:p>
        </w:tc>
      </w:tr>
      <w:tr w:rsidR="001F6C8C" w:rsidTr="008107E0">
        <w:trPr>
          <w:cnfStyle w:val="000000100000"/>
        </w:trPr>
        <w:tc>
          <w:tcPr>
            <w:cnfStyle w:val="001000000000"/>
            <w:tcW w:w="1412" w:type="dxa"/>
          </w:tcPr>
          <w:p w:rsidR="001F6C8C" w:rsidRDefault="001F6C8C" w:rsidP="008107E0">
            <w:pPr>
              <w:jc w:val="center"/>
            </w:pPr>
            <w:r>
              <w:t>7</w:t>
            </w:r>
          </w:p>
        </w:tc>
        <w:tc>
          <w:tcPr>
            <w:tcW w:w="2746" w:type="dxa"/>
          </w:tcPr>
          <w:p w:rsidR="001F6C8C" w:rsidRDefault="001F6C8C" w:rsidP="008107E0">
            <w:pPr>
              <w:cnfStyle w:val="000000100000"/>
            </w:pPr>
          </w:p>
        </w:tc>
        <w:tc>
          <w:tcPr>
            <w:tcW w:w="5418" w:type="dxa"/>
          </w:tcPr>
          <w:p w:rsidR="001F6C8C" w:rsidRDefault="001F6C8C" w:rsidP="008107E0">
            <w:pPr>
              <w:cnfStyle w:val="000000100000"/>
            </w:pPr>
            <w:r>
              <w:t>Request to send</w:t>
            </w:r>
          </w:p>
        </w:tc>
      </w:tr>
      <w:tr w:rsidR="001F6C8C" w:rsidTr="008107E0">
        <w:trPr>
          <w:cnfStyle w:val="000000010000"/>
        </w:trPr>
        <w:tc>
          <w:tcPr>
            <w:cnfStyle w:val="001000000000"/>
            <w:tcW w:w="1412" w:type="dxa"/>
          </w:tcPr>
          <w:p w:rsidR="001F6C8C" w:rsidRDefault="001F6C8C" w:rsidP="008107E0">
            <w:pPr>
              <w:jc w:val="center"/>
            </w:pPr>
            <w:r>
              <w:t>8</w:t>
            </w:r>
          </w:p>
        </w:tc>
        <w:tc>
          <w:tcPr>
            <w:tcW w:w="2746" w:type="dxa"/>
          </w:tcPr>
          <w:p w:rsidR="001F6C8C" w:rsidRDefault="001F6C8C" w:rsidP="008107E0">
            <w:pPr>
              <w:cnfStyle w:val="000000010000"/>
            </w:pPr>
          </w:p>
        </w:tc>
        <w:tc>
          <w:tcPr>
            <w:tcW w:w="5418" w:type="dxa"/>
          </w:tcPr>
          <w:p w:rsidR="001F6C8C" w:rsidRDefault="001F6C8C" w:rsidP="008107E0">
            <w:pPr>
              <w:cnfStyle w:val="000000010000"/>
            </w:pPr>
            <w:r>
              <w:t>Clear to send</w:t>
            </w:r>
          </w:p>
        </w:tc>
      </w:tr>
      <w:tr w:rsidR="001F6C8C" w:rsidTr="008107E0">
        <w:trPr>
          <w:cnfStyle w:val="000000100000"/>
        </w:trPr>
        <w:tc>
          <w:tcPr>
            <w:cnfStyle w:val="001000000000"/>
            <w:tcW w:w="1412" w:type="dxa"/>
          </w:tcPr>
          <w:p w:rsidR="001F6C8C" w:rsidRDefault="001F6C8C" w:rsidP="008107E0">
            <w:pPr>
              <w:jc w:val="center"/>
            </w:pPr>
            <w:r>
              <w:t>9</w:t>
            </w:r>
          </w:p>
        </w:tc>
        <w:tc>
          <w:tcPr>
            <w:tcW w:w="2746" w:type="dxa"/>
          </w:tcPr>
          <w:p w:rsidR="001F6C8C" w:rsidRDefault="001F6C8C" w:rsidP="008107E0">
            <w:pPr>
              <w:cnfStyle w:val="000000100000"/>
            </w:pPr>
          </w:p>
        </w:tc>
        <w:tc>
          <w:tcPr>
            <w:tcW w:w="5418" w:type="dxa"/>
          </w:tcPr>
          <w:p w:rsidR="001F6C8C" w:rsidRDefault="001F6C8C" w:rsidP="008107E0">
            <w:pPr>
              <w:cnfStyle w:val="000000100000"/>
            </w:pPr>
            <w:r>
              <w:t>Ring indicator</w:t>
            </w:r>
          </w:p>
        </w:tc>
      </w:tr>
    </w:tbl>
    <w:p w:rsidR="001F6C8C" w:rsidRDefault="001F6C8C"/>
    <w:p w:rsidR="00A708C5" w:rsidRDefault="00A708C5">
      <w:r>
        <w:t>This configuration is used on the following analysers:</w:t>
      </w:r>
    </w:p>
    <w:p w:rsidR="00A708C5" w:rsidRDefault="00A708C5">
      <w:r>
        <w:t>Coulter, ACL Elite, iLab300</w:t>
      </w:r>
    </w:p>
    <w:p w:rsidR="001F6C8C" w:rsidRDefault="001F6C8C">
      <w:proofErr w:type="gramStart"/>
      <w:r w:rsidRPr="00A708C5">
        <w:rPr>
          <w:rStyle w:val="Heading2Char"/>
        </w:rPr>
        <w:lastRenderedPageBreak/>
        <w:t>Null modem with full handshaking.</w:t>
      </w:r>
      <w:proofErr w:type="gramEnd"/>
      <w:r w:rsidRPr="00A708C5">
        <w:rPr>
          <w:rStyle w:val="Heading2Char"/>
        </w:rPr>
        <w:br/>
      </w:r>
      <w:r>
        <w:t>(D9 female – used at analyser end)</w:t>
      </w:r>
    </w:p>
    <w:tbl>
      <w:tblPr>
        <w:tblStyle w:val="MediumShading1-Accent1"/>
        <w:tblW w:w="0" w:type="auto"/>
        <w:tblLook w:val="04A0"/>
      </w:tblPr>
      <w:tblGrid>
        <w:gridCol w:w="1412"/>
        <w:gridCol w:w="2746"/>
        <w:gridCol w:w="5418"/>
      </w:tblGrid>
      <w:tr w:rsidR="00A708C5" w:rsidTr="008107E0">
        <w:trPr>
          <w:cnfStyle w:val="100000000000"/>
        </w:trPr>
        <w:tc>
          <w:tcPr>
            <w:cnfStyle w:val="001000000000"/>
            <w:tcW w:w="1412" w:type="dxa"/>
          </w:tcPr>
          <w:p w:rsidR="00A708C5" w:rsidRDefault="00A708C5" w:rsidP="008107E0">
            <w:pPr>
              <w:jc w:val="center"/>
            </w:pPr>
            <w:r>
              <w:t>Pin number</w:t>
            </w:r>
          </w:p>
        </w:tc>
        <w:tc>
          <w:tcPr>
            <w:tcW w:w="2746" w:type="dxa"/>
          </w:tcPr>
          <w:p w:rsidR="00A708C5" w:rsidRDefault="00A708C5" w:rsidP="008107E0">
            <w:pPr>
              <w:cnfStyle w:val="100000000000"/>
            </w:pPr>
            <w:r>
              <w:t>Wire colour</w:t>
            </w:r>
          </w:p>
        </w:tc>
        <w:tc>
          <w:tcPr>
            <w:tcW w:w="5418" w:type="dxa"/>
          </w:tcPr>
          <w:p w:rsidR="00A708C5" w:rsidRDefault="00A708C5" w:rsidP="008107E0">
            <w:pPr>
              <w:cnfStyle w:val="100000000000"/>
            </w:pPr>
            <w:r>
              <w:t>Designation</w:t>
            </w:r>
          </w:p>
        </w:tc>
      </w:tr>
      <w:tr w:rsidR="00A708C5" w:rsidTr="008107E0">
        <w:trPr>
          <w:cnfStyle w:val="000000100000"/>
        </w:trPr>
        <w:tc>
          <w:tcPr>
            <w:cnfStyle w:val="001000000000"/>
            <w:tcW w:w="1412" w:type="dxa"/>
          </w:tcPr>
          <w:p w:rsidR="00A708C5" w:rsidRDefault="00A708C5" w:rsidP="008107E0">
            <w:pPr>
              <w:jc w:val="center"/>
            </w:pPr>
            <w:r>
              <w:t>1</w:t>
            </w:r>
          </w:p>
        </w:tc>
        <w:tc>
          <w:tcPr>
            <w:tcW w:w="2746" w:type="dxa"/>
          </w:tcPr>
          <w:p w:rsidR="00A708C5" w:rsidRPr="00AD7A02" w:rsidRDefault="00A708C5" w:rsidP="008107E0">
            <w:pPr>
              <w:cnfStyle w:val="000000100000"/>
              <w:rPr>
                <w:b/>
              </w:rPr>
            </w:pPr>
          </w:p>
        </w:tc>
        <w:tc>
          <w:tcPr>
            <w:tcW w:w="5418" w:type="dxa"/>
          </w:tcPr>
          <w:p w:rsidR="00A708C5" w:rsidRDefault="00A708C5" w:rsidP="008107E0">
            <w:pPr>
              <w:cnfStyle w:val="000000100000"/>
            </w:pPr>
            <w:r>
              <w:t>Data carrier detect</w:t>
            </w:r>
          </w:p>
        </w:tc>
      </w:tr>
      <w:tr w:rsidR="00A708C5" w:rsidTr="008107E0">
        <w:trPr>
          <w:cnfStyle w:val="000000010000"/>
        </w:trPr>
        <w:tc>
          <w:tcPr>
            <w:cnfStyle w:val="001000000000"/>
            <w:tcW w:w="1412" w:type="dxa"/>
          </w:tcPr>
          <w:p w:rsidR="00A708C5" w:rsidRDefault="00A708C5" w:rsidP="008107E0">
            <w:pPr>
              <w:jc w:val="center"/>
            </w:pPr>
            <w:r>
              <w:t>2</w:t>
            </w:r>
          </w:p>
        </w:tc>
        <w:tc>
          <w:tcPr>
            <w:tcW w:w="2746" w:type="dxa"/>
          </w:tcPr>
          <w:p w:rsidR="00A708C5" w:rsidRPr="00AD7A02" w:rsidRDefault="00A708C5" w:rsidP="008107E0">
            <w:pPr>
              <w:cnfStyle w:val="000000010000"/>
              <w:rPr>
                <w:b/>
              </w:rPr>
            </w:pPr>
            <w:r>
              <w:t>Blue</w:t>
            </w:r>
          </w:p>
        </w:tc>
        <w:tc>
          <w:tcPr>
            <w:tcW w:w="5418" w:type="dxa"/>
          </w:tcPr>
          <w:p w:rsidR="00A708C5" w:rsidRDefault="00A708C5" w:rsidP="008107E0">
            <w:pPr>
              <w:cnfStyle w:val="000000010000"/>
            </w:pPr>
            <w:r>
              <w:t>Receive data</w:t>
            </w:r>
          </w:p>
        </w:tc>
      </w:tr>
      <w:tr w:rsidR="00A708C5" w:rsidTr="008107E0">
        <w:trPr>
          <w:cnfStyle w:val="000000100000"/>
        </w:trPr>
        <w:tc>
          <w:tcPr>
            <w:cnfStyle w:val="001000000000"/>
            <w:tcW w:w="1412" w:type="dxa"/>
          </w:tcPr>
          <w:p w:rsidR="00A708C5" w:rsidRDefault="00A708C5" w:rsidP="008107E0">
            <w:pPr>
              <w:jc w:val="center"/>
            </w:pPr>
            <w:r>
              <w:t>3</w:t>
            </w:r>
          </w:p>
        </w:tc>
        <w:tc>
          <w:tcPr>
            <w:tcW w:w="2746" w:type="dxa"/>
          </w:tcPr>
          <w:p w:rsidR="00A708C5" w:rsidRDefault="00A708C5" w:rsidP="008107E0">
            <w:pPr>
              <w:cnfStyle w:val="000000100000"/>
            </w:pPr>
            <w:r>
              <w:t>Red</w:t>
            </w:r>
          </w:p>
        </w:tc>
        <w:tc>
          <w:tcPr>
            <w:tcW w:w="5418" w:type="dxa"/>
          </w:tcPr>
          <w:p w:rsidR="00A708C5" w:rsidRDefault="00A708C5" w:rsidP="008107E0">
            <w:pPr>
              <w:cnfStyle w:val="000000100000"/>
            </w:pPr>
            <w:r>
              <w:t>Transmit data</w:t>
            </w:r>
          </w:p>
        </w:tc>
      </w:tr>
      <w:tr w:rsidR="00A708C5" w:rsidTr="008107E0">
        <w:trPr>
          <w:cnfStyle w:val="000000010000"/>
        </w:trPr>
        <w:tc>
          <w:tcPr>
            <w:cnfStyle w:val="001000000000"/>
            <w:tcW w:w="1412" w:type="dxa"/>
          </w:tcPr>
          <w:p w:rsidR="00A708C5" w:rsidRDefault="00A708C5" w:rsidP="008107E0">
            <w:pPr>
              <w:jc w:val="center"/>
            </w:pPr>
            <w:r>
              <w:t>4</w:t>
            </w:r>
          </w:p>
        </w:tc>
        <w:tc>
          <w:tcPr>
            <w:tcW w:w="2746" w:type="dxa"/>
          </w:tcPr>
          <w:p w:rsidR="00A708C5" w:rsidRDefault="00A708C5" w:rsidP="008107E0">
            <w:pPr>
              <w:cnfStyle w:val="000000010000"/>
            </w:pPr>
            <w:r>
              <w:t>Black</w:t>
            </w:r>
          </w:p>
        </w:tc>
        <w:tc>
          <w:tcPr>
            <w:tcW w:w="5418" w:type="dxa"/>
          </w:tcPr>
          <w:p w:rsidR="00A708C5" w:rsidRDefault="00A708C5" w:rsidP="008107E0">
            <w:pPr>
              <w:cnfStyle w:val="000000010000"/>
            </w:pPr>
            <w:r>
              <w:t>Data terminal ready</w:t>
            </w:r>
          </w:p>
        </w:tc>
      </w:tr>
      <w:tr w:rsidR="00A708C5" w:rsidTr="008107E0">
        <w:trPr>
          <w:cnfStyle w:val="000000100000"/>
        </w:trPr>
        <w:tc>
          <w:tcPr>
            <w:cnfStyle w:val="001000000000"/>
            <w:tcW w:w="1412" w:type="dxa"/>
          </w:tcPr>
          <w:p w:rsidR="00A708C5" w:rsidRDefault="00A708C5" w:rsidP="008107E0">
            <w:pPr>
              <w:jc w:val="center"/>
            </w:pPr>
            <w:r>
              <w:t>5</w:t>
            </w:r>
          </w:p>
        </w:tc>
        <w:tc>
          <w:tcPr>
            <w:tcW w:w="2746" w:type="dxa"/>
          </w:tcPr>
          <w:p w:rsidR="00A708C5" w:rsidRDefault="00A708C5" w:rsidP="008107E0">
            <w:pPr>
              <w:cnfStyle w:val="000000100000"/>
            </w:pPr>
            <w:r>
              <w:t>Green</w:t>
            </w:r>
          </w:p>
        </w:tc>
        <w:tc>
          <w:tcPr>
            <w:tcW w:w="5418" w:type="dxa"/>
          </w:tcPr>
          <w:p w:rsidR="00A708C5" w:rsidRDefault="00A708C5" w:rsidP="008107E0">
            <w:pPr>
              <w:cnfStyle w:val="000000100000"/>
            </w:pPr>
            <w:r>
              <w:t>Signal ground</w:t>
            </w:r>
          </w:p>
        </w:tc>
      </w:tr>
      <w:tr w:rsidR="00A708C5" w:rsidTr="008107E0">
        <w:trPr>
          <w:cnfStyle w:val="000000010000"/>
        </w:trPr>
        <w:tc>
          <w:tcPr>
            <w:cnfStyle w:val="001000000000"/>
            <w:tcW w:w="1412" w:type="dxa"/>
          </w:tcPr>
          <w:p w:rsidR="00A708C5" w:rsidRDefault="00A708C5" w:rsidP="008107E0">
            <w:pPr>
              <w:jc w:val="center"/>
            </w:pPr>
            <w:r>
              <w:t>6</w:t>
            </w:r>
          </w:p>
        </w:tc>
        <w:tc>
          <w:tcPr>
            <w:tcW w:w="2746" w:type="dxa"/>
          </w:tcPr>
          <w:p w:rsidR="00A708C5" w:rsidRDefault="00A708C5" w:rsidP="008107E0">
            <w:pPr>
              <w:cnfStyle w:val="000000010000"/>
            </w:pPr>
            <w:r>
              <w:t>Brown</w:t>
            </w:r>
          </w:p>
        </w:tc>
        <w:tc>
          <w:tcPr>
            <w:tcW w:w="5418" w:type="dxa"/>
          </w:tcPr>
          <w:p w:rsidR="00A708C5" w:rsidRDefault="00A708C5" w:rsidP="008107E0">
            <w:pPr>
              <w:cnfStyle w:val="000000010000"/>
            </w:pPr>
            <w:r>
              <w:t>Data set ready</w:t>
            </w:r>
          </w:p>
        </w:tc>
      </w:tr>
      <w:tr w:rsidR="00A708C5" w:rsidTr="008107E0">
        <w:trPr>
          <w:cnfStyle w:val="000000100000"/>
        </w:trPr>
        <w:tc>
          <w:tcPr>
            <w:cnfStyle w:val="001000000000"/>
            <w:tcW w:w="1412" w:type="dxa"/>
          </w:tcPr>
          <w:p w:rsidR="00A708C5" w:rsidRDefault="00A708C5" w:rsidP="008107E0">
            <w:pPr>
              <w:jc w:val="center"/>
            </w:pPr>
            <w:r>
              <w:t>7</w:t>
            </w:r>
          </w:p>
        </w:tc>
        <w:tc>
          <w:tcPr>
            <w:tcW w:w="2746" w:type="dxa"/>
          </w:tcPr>
          <w:p w:rsidR="00A708C5" w:rsidRDefault="00A708C5" w:rsidP="008107E0">
            <w:pPr>
              <w:cnfStyle w:val="000000100000"/>
            </w:pPr>
            <w:r>
              <w:t>Orange</w:t>
            </w:r>
          </w:p>
        </w:tc>
        <w:tc>
          <w:tcPr>
            <w:tcW w:w="5418" w:type="dxa"/>
          </w:tcPr>
          <w:p w:rsidR="00A708C5" w:rsidRDefault="00A708C5" w:rsidP="008107E0">
            <w:pPr>
              <w:cnfStyle w:val="000000100000"/>
            </w:pPr>
            <w:r>
              <w:t>Request to send</w:t>
            </w:r>
          </w:p>
        </w:tc>
      </w:tr>
      <w:tr w:rsidR="00A708C5" w:rsidTr="008107E0">
        <w:trPr>
          <w:cnfStyle w:val="000000010000"/>
        </w:trPr>
        <w:tc>
          <w:tcPr>
            <w:cnfStyle w:val="001000000000"/>
            <w:tcW w:w="1412" w:type="dxa"/>
          </w:tcPr>
          <w:p w:rsidR="00A708C5" w:rsidRDefault="00A708C5" w:rsidP="008107E0">
            <w:pPr>
              <w:jc w:val="center"/>
            </w:pPr>
            <w:r>
              <w:t>8</w:t>
            </w:r>
          </w:p>
        </w:tc>
        <w:tc>
          <w:tcPr>
            <w:tcW w:w="2746" w:type="dxa"/>
          </w:tcPr>
          <w:p w:rsidR="00A708C5" w:rsidRDefault="00A708C5" w:rsidP="008107E0">
            <w:pPr>
              <w:cnfStyle w:val="000000010000"/>
            </w:pPr>
            <w:r>
              <w:t>Yellow</w:t>
            </w:r>
          </w:p>
        </w:tc>
        <w:tc>
          <w:tcPr>
            <w:tcW w:w="5418" w:type="dxa"/>
          </w:tcPr>
          <w:p w:rsidR="00A708C5" w:rsidRDefault="00A708C5" w:rsidP="008107E0">
            <w:pPr>
              <w:cnfStyle w:val="000000010000"/>
            </w:pPr>
            <w:r>
              <w:t>Clear to send</w:t>
            </w:r>
          </w:p>
        </w:tc>
      </w:tr>
      <w:tr w:rsidR="00A708C5" w:rsidTr="008107E0">
        <w:trPr>
          <w:cnfStyle w:val="000000100000"/>
        </w:trPr>
        <w:tc>
          <w:tcPr>
            <w:cnfStyle w:val="001000000000"/>
            <w:tcW w:w="1412" w:type="dxa"/>
          </w:tcPr>
          <w:p w:rsidR="00A708C5" w:rsidRDefault="00A708C5" w:rsidP="008107E0">
            <w:pPr>
              <w:jc w:val="center"/>
            </w:pPr>
            <w:r>
              <w:t>9</w:t>
            </w:r>
          </w:p>
        </w:tc>
        <w:tc>
          <w:tcPr>
            <w:tcW w:w="2746" w:type="dxa"/>
          </w:tcPr>
          <w:p w:rsidR="00A708C5" w:rsidRDefault="00A708C5" w:rsidP="008107E0">
            <w:pPr>
              <w:cnfStyle w:val="000000100000"/>
            </w:pPr>
          </w:p>
        </w:tc>
        <w:tc>
          <w:tcPr>
            <w:tcW w:w="5418" w:type="dxa"/>
          </w:tcPr>
          <w:p w:rsidR="00A708C5" w:rsidRDefault="00A708C5" w:rsidP="008107E0">
            <w:pPr>
              <w:cnfStyle w:val="000000100000"/>
            </w:pPr>
            <w:r>
              <w:t>Ring indicator</w:t>
            </w:r>
          </w:p>
        </w:tc>
      </w:tr>
    </w:tbl>
    <w:p w:rsidR="00A708C5" w:rsidRDefault="00A708C5"/>
    <w:p w:rsidR="00A708C5" w:rsidRDefault="00A708C5">
      <w:r>
        <w:t xml:space="preserve">This configuration is used by the </w:t>
      </w:r>
      <w:proofErr w:type="spellStart"/>
      <w:r>
        <w:t>Sysmex</w:t>
      </w:r>
      <w:proofErr w:type="spellEnd"/>
      <w:r>
        <w:t xml:space="preserve"> CA50 analyser.</w:t>
      </w:r>
    </w:p>
    <w:p w:rsidR="00F72CDF" w:rsidRDefault="00F72CDF">
      <w:pPr>
        <w:rPr>
          <w:rStyle w:val="Heading2Char"/>
        </w:rPr>
      </w:pPr>
    </w:p>
    <w:p w:rsidR="00A708C5" w:rsidRDefault="00DB0FA9">
      <w:proofErr w:type="gramStart"/>
      <w:r w:rsidRPr="00A708C5">
        <w:rPr>
          <w:rStyle w:val="Heading2Char"/>
        </w:rPr>
        <w:t>Null modem with full handshaking.</w:t>
      </w:r>
      <w:proofErr w:type="gramEnd"/>
      <w:r w:rsidRPr="00A708C5">
        <w:rPr>
          <w:rStyle w:val="Heading2Char"/>
        </w:rPr>
        <w:br/>
      </w:r>
      <w:r>
        <w:t>(D25 male – used at analyser end)</w:t>
      </w:r>
    </w:p>
    <w:tbl>
      <w:tblPr>
        <w:tblStyle w:val="MediumShading1-Accent1"/>
        <w:tblW w:w="0" w:type="auto"/>
        <w:tblLook w:val="04A0"/>
      </w:tblPr>
      <w:tblGrid>
        <w:gridCol w:w="1412"/>
        <w:gridCol w:w="2746"/>
        <w:gridCol w:w="5418"/>
      </w:tblGrid>
      <w:tr w:rsidR="00DB0FA9" w:rsidTr="008107E0">
        <w:trPr>
          <w:cnfStyle w:val="100000000000"/>
        </w:trPr>
        <w:tc>
          <w:tcPr>
            <w:cnfStyle w:val="001000000000"/>
            <w:tcW w:w="1412" w:type="dxa"/>
          </w:tcPr>
          <w:p w:rsidR="00DB0FA9" w:rsidRDefault="00DB0FA9" w:rsidP="008107E0">
            <w:pPr>
              <w:jc w:val="center"/>
            </w:pPr>
            <w:r>
              <w:t>Pin number</w:t>
            </w:r>
          </w:p>
        </w:tc>
        <w:tc>
          <w:tcPr>
            <w:tcW w:w="2746" w:type="dxa"/>
          </w:tcPr>
          <w:p w:rsidR="00DB0FA9" w:rsidRDefault="00DB0FA9" w:rsidP="008107E0">
            <w:pPr>
              <w:cnfStyle w:val="100000000000"/>
            </w:pPr>
            <w:r>
              <w:t>Wire colour</w:t>
            </w:r>
          </w:p>
        </w:tc>
        <w:tc>
          <w:tcPr>
            <w:tcW w:w="5418" w:type="dxa"/>
          </w:tcPr>
          <w:p w:rsidR="00DB0FA9" w:rsidRDefault="00DB0FA9" w:rsidP="008107E0">
            <w:pPr>
              <w:cnfStyle w:val="100000000000"/>
            </w:pPr>
            <w:r>
              <w:t>Designation</w:t>
            </w:r>
          </w:p>
        </w:tc>
      </w:tr>
      <w:tr w:rsidR="00DB0FA9" w:rsidTr="008107E0">
        <w:trPr>
          <w:cnfStyle w:val="000000100000"/>
        </w:trPr>
        <w:tc>
          <w:tcPr>
            <w:cnfStyle w:val="001000000000"/>
            <w:tcW w:w="1412" w:type="dxa"/>
          </w:tcPr>
          <w:p w:rsidR="00DB0FA9" w:rsidRDefault="00DB0FA9" w:rsidP="008107E0">
            <w:pPr>
              <w:jc w:val="center"/>
            </w:pPr>
            <w:r>
              <w:t>1</w:t>
            </w:r>
          </w:p>
        </w:tc>
        <w:tc>
          <w:tcPr>
            <w:tcW w:w="2746" w:type="dxa"/>
          </w:tcPr>
          <w:p w:rsidR="00DB0FA9" w:rsidRPr="00AD7A02" w:rsidRDefault="00DB0FA9" w:rsidP="008107E0">
            <w:pPr>
              <w:cnfStyle w:val="000000100000"/>
              <w:rPr>
                <w:b/>
              </w:rPr>
            </w:pPr>
          </w:p>
        </w:tc>
        <w:tc>
          <w:tcPr>
            <w:tcW w:w="5418" w:type="dxa"/>
          </w:tcPr>
          <w:p w:rsidR="00DB0FA9" w:rsidRDefault="00DB0FA9" w:rsidP="008107E0">
            <w:pPr>
              <w:cnfStyle w:val="000000100000"/>
            </w:pPr>
            <w:r>
              <w:t>Protective ground</w:t>
            </w:r>
          </w:p>
        </w:tc>
      </w:tr>
      <w:tr w:rsidR="00DB0FA9" w:rsidTr="008107E0">
        <w:trPr>
          <w:cnfStyle w:val="000000010000"/>
        </w:trPr>
        <w:tc>
          <w:tcPr>
            <w:cnfStyle w:val="001000000000"/>
            <w:tcW w:w="1412" w:type="dxa"/>
          </w:tcPr>
          <w:p w:rsidR="00DB0FA9" w:rsidRDefault="00DB0FA9" w:rsidP="008107E0">
            <w:pPr>
              <w:jc w:val="center"/>
            </w:pPr>
            <w:r>
              <w:t>2</w:t>
            </w:r>
          </w:p>
        </w:tc>
        <w:tc>
          <w:tcPr>
            <w:tcW w:w="2746" w:type="dxa"/>
          </w:tcPr>
          <w:p w:rsidR="00DB0FA9" w:rsidRPr="00AD7A02" w:rsidRDefault="00DB0FA9" w:rsidP="008107E0">
            <w:pPr>
              <w:cnfStyle w:val="000000010000"/>
              <w:rPr>
                <w:b/>
              </w:rPr>
            </w:pPr>
            <w:r>
              <w:t>Blue</w:t>
            </w:r>
          </w:p>
        </w:tc>
        <w:tc>
          <w:tcPr>
            <w:tcW w:w="5418" w:type="dxa"/>
          </w:tcPr>
          <w:p w:rsidR="00DB0FA9" w:rsidRDefault="00DB0FA9" w:rsidP="008107E0">
            <w:pPr>
              <w:cnfStyle w:val="000000010000"/>
            </w:pPr>
            <w:r>
              <w:t>Transmit data</w:t>
            </w:r>
          </w:p>
        </w:tc>
      </w:tr>
      <w:tr w:rsidR="00DB0FA9" w:rsidTr="008107E0">
        <w:trPr>
          <w:cnfStyle w:val="000000100000"/>
        </w:trPr>
        <w:tc>
          <w:tcPr>
            <w:cnfStyle w:val="001000000000"/>
            <w:tcW w:w="1412" w:type="dxa"/>
          </w:tcPr>
          <w:p w:rsidR="00DB0FA9" w:rsidRDefault="00DB0FA9" w:rsidP="008107E0">
            <w:pPr>
              <w:jc w:val="center"/>
            </w:pPr>
            <w:r>
              <w:t>3</w:t>
            </w:r>
          </w:p>
        </w:tc>
        <w:tc>
          <w:tcPr>
            <w:tcW w:w="2746" w:type="dxa"/>
          </w:tcPr>
          <w:p w:rsidR="00DB0FA9" w:rsidRDefault="00DB0FA9" w:rsidP="008107E0">
            <w:pPr>
              <w:cnfStyle w:val="000000100000"/>
            </w:pPr>
            <w:r>
              <w:t>Red</w:t>
            </w:r>
          </w:p>
        </w:tc>
        <w:tc>
          <w:tcPr>
            <w:tcW w:w="5418" w:type="dxa"/>
          </w:tcPr>
          <w:p w:rsidR="00DB0FA9" w:rsidRDefault="00DB0FA9" w:rsidP="008107E0">
            <w:pPr>
              <w:cnfStyle w:val="000000100000"/>
            </w:pPr>
            <w:r>
              <w:t>Receive data</w:t>
            </w:r>
          </w:p>
        </w:tc>
      </w:tr>
      <w:tr w:rsidR="00DB0FA9" w:rsidTr="008107E0">
        <w:trPr>
          <w:cnfStyle w:val="000000010000"/>
        </w:trPr>
        <w:tc>
          <w:tcPr>
            <w:cnfStyle w:val="001000000000"/>
            <w:tcW w:w="1412" w:type="dxa"/>
          </w:tcPr>
          <w:p w:rsidR="00DB0FA9" w:rsidRDefault="00DB0FA9" w:rsidP="008107E0">
            <w:pPr>
              <w:jc w:val="center"/>
            </w:pPr>
            <w:r>
              <w:t>4</w:t>
            </w:r>
          </w:p>
        </w:tc>
        <w:tc>
          <w:tcPr>
            <w:tcW w:w="2746" w:type="dxa"/>
          </w:tcPr>
          <w:p w:rsidR="00DB0FA9" w:rsidRDefault="00DB0FA9" w:rsidP="008107E0">
            <w:pPr>
              <w:cnfStyle w:val="000000010000"/>
            </w:pPr>
            <w:r>
              <w:t>Yellow</w:t>
            </w:r>
          </w:p>
        </w:tc>
        <w:tc>
          <w:tcPr>
            <w:tcW w:w="5418" w:type="dxa"/>
          </w:tcPr>
          <w:p w:rsidR="00DB0FA9" w:rsidRDefault="00DB0FA9" w:rsidP="008107E0">
            <w:pPr>
              <w:cnfStyle w:val="000000010000"/>
            </w:pPr>
            <w:r>
              <w:t>Request to send</w:t>
            </w:r>
          </w:p>
        </w:tc>
      </w:tr>
      <w:tr w:rsidR="00DB0FA9" w:rsidTr="008107E0">
        <w:trPr>
          <w:cnfStyle w:val="000000100000"/>
        </w:trPr>
        <w:tc>
          <w:tcPr>
            <w:cnfStyle w:val="001000000000"/>
            <w:tcW w:w="1412" w:type="dxa"/>
          </w:tcPr>
          <w:p w:rsidR="00DB0FA9" w:rsidRDefault="00DB0FA9" w:rsidP="008107E0">
            <w:pPr>
              <w:jc w:val="center"/>
            </w:pPr>
            <w:r>
              <w:t>5</w:t>
            </w:r>
          </w:p>
        </w:tc>
        <w:tc>
          <w:tcPr>
            <w:tcW w:w="2746" w:type="dxa"/>
          </w:tcPr>
          <w:p w:rsidR="00DB0FA9" w:rsidRDefault="00DB0FA9" w:rsidP="008107E0">
            <w:pPr>
              <w:cnfStyle w:val="000000100000"/>
            </w:pPr>
            <w:r>
              <w:t>Orange</w:t>
            </w:r>
          </w:p>
        </w:tc>
        <w:tc>
          <w:tcPr>
            <w:tcW w:w="5418" w:type="dxa"/>
          </w:tcPr>
          <w:p w:rsidR="00DB0FA9" w:rsidRDefault="00DB0FA9" w:rsidP="008107E0">
            <w:pPr>
              <w:cnfStyle w:val="000000100000"/>
            </w:pPr>
            <w:r>
              <w:t>Clear to send</w:t>
            </w:r>
          </w:p>
        </w:tc>
      </w:tr>
      <w:tr w:rsidR="00DB0FA9" w:rsidTr="008107E0">
        <w:trPr>
          <w:cnfStyle w:val="000000010000"/>
        </w:trPr>
        <w:tc>
          <w:tcPr>
            <w:cnfStyle w:val="001000000000"/>
            <w:tcW w:w="1412" w:type="dxa"/>
          </w:tcPr>
          <w:p w:rsidR="00DB0FA9" w:rsidRDefault="00DB0FA9" w:rsidP="008107E0">
            <w:pPr>
              <w:jc w:val="center"/>
            </w:pPr>
            <w:r>
              <w:t>6</w:t>
            </w:r>
          </w:p>
        </w:tc>
        <w:tc>
          <w:tcPr>
            <w:tcW w:w="2746" w:type="dxa"/>
          </w:tcPr>
          <w:p w:rsidR="00DB0FA9" w:rsidRDefault="00DB0FA9" w:rsidP="008107E0">
            <w:pPr>
              <w:cnfStyle w:val="000000010000"/>
            </w:pPr>
            <w:r>
              <w:t>Black</w:t>
            </w:r>
          </w:p>
        </w:tc>
        <w:tc>
          <w:tcPr>
            <w:tcW w:w="5418" w:type="dxa"/>
          </w:tcPr>
          <w:p w:rsidR="00DB0FA9" w:rsidRDefault="00DB0FA9" w:rsidP="008107E0">
            <w:pPr>
              <w:cnfStyle w:val="000000010000"/>
            </w:pPr>
            <w:r>
              <w:t>Data set ready</w:t>
            </w:r>
          </w:p>
        </w:tc>
      </w:tr>
      <w:tr w:rsidR="00DB0FA9" w:rsidTr="008107E0">
        <w:trPr>
          <w:cnfStyle w:val="000000100000"/>
        </w:trPr>
        <w:tc>
          <w:tcPr>
            <w:cnfStyle w:val="001000000000"/>
            <w:tcW w:w="1412" w:type="dxa"/>
          </w:tcPr>
          <w:p w:rsidR="00DB0FA9" w:rsidRDefault="00DB0FA9" w:rsidP="008107E0">
            <w:pPr>
              <w:jc w:val="center"/>
            </w:pPr>
            <w:r>
              <w:t>7</w:t>
            </w:r>
          </w:p>
        </w:tc>
        <w:tc>
          <w:tcPr>
            <w:tcW w:w="2746" w:type="dxa"/>
          </w:tcPr>
          <w:p w:rsidR="00DB0FA9" w:rsidRDefault="00DB0FA9" w:rsidP="008107E0">
            <w:pPr>
              <w:cnfStyle w:val="000000100000"/>
            </w:pPr>
            <w:r>
              <w:t>Green</w:t>
            </w:r>
          </w:p>
        </w:tc>
        <w:tc>
          <w:tcPr>
            <w:tcW w:w="5418" w:type="dxa"/>
          </w:tcPr>
          <w:p w:rsidR="00DB0FA9" w:rsidRDefault="00DB0FA9" w:rsidP="008107E0">
            <w:pPr>
              <w:cnfStyle w:val="000000100000"/>
            </w:pPr>
            <w:r>
              <w:t>Signal ground</w:t>
            </w:r>
          </w:p>
        </w:tc>
      </w:tr>
      <w:tr w:rsidR="00DB0FA9" w:rsidTr="008107E0">
        <w:trPr>
          <w:cnfStyle w:val="000000010000"/>
        </w:trPr>
        <w:tc>
          <w:tcPr>
            <w:cnfStyle w:val="001000000000"/>
            <w:tcW w:w="1412" w:type="dxa"/>
          </w:tcPr>
          <w:p w:rsidR="00DB0FA9" w:rsidRDefault="00DB0FA9" w:rsidP="008107E0">
            <w:pPr>
              <w:jc w:val="center"/>
            </w:pPr>
            <w:r>
              <w:t>8</w:t>
            </w:r>
          </w:p>
        </w:tc>
        <w:tc>
          <w:tcPr>
            <w:tcW w:w="2746" w:type="dxa"/>
          </w:tcPr>
          <w:p w:rsidR="00DB0FA9" w:rsidRDefault="00DB0FA9" w:rsidP="008107E0">
            <w:pPr>
              <w:cnfStyle w:val="000000010000"/>
            </w:pPr>
            <w:r>
              <w:t>White</w:t>
            </w:r>
          </w:p>
        </w:tc>
        <w:tc>
          <w:tcPr>
            <w:tcW w:w="5418" w:type="dxa"/>
          </w:tcPr>
          <w:p w:rsidR="00DB0FA9" w:rsidRDefault="00DB0FA9" w:rsidP="008107E0">
            <w:pPr>
              <w:cnfStyle w:val="000000010000"/>
            </w:pPr>
            <w:r>
              <w:t>Data carrier detect</w:t>
            </w:r>
          </w:p>
        </w:tc>
      </w:tr>
      <w:tr w:rsidR="00DB0FA9" w:rsidTr="008107E0">
        <w:trPr>
          <w:cnfStyle w:val="000000100000"/>
        </w:trPr>
        <w:tc>
          <w:tcPr>
            <w:cnfStyle w:val="001000000000"/>
            <w:tcW w:w="1412" w:type="dxa"/>
          </w:tcPr>
          <w:p w:rsidR="00DB0FA9" w:rsidRDefault="00DB0FA9" w:rsidP="008107E0">
            <w:pPr>
              <w:jc w:val="center"/>
            </w:pPr>
            <w:r>
              <w:t>20</w:t>
            </w:r>
          </w:p>
        </w:tc>
        <w:tc>
          <w:tcPr>
            <w:tcW w:w="2746" w:type="dxa"/>
          </w:tcPr>
          <w:p w:rsidR="00DB0FA9" w:rsidRDefault="00DB0FA9" w:rsidP="008107E0">
            <w:pPr>
              <w:cnfStyle w:val="000000100000"/>
            </w:pPr>
            <w:r>
              <w:t>Brown</w:t>
            </w:r>
          </w:p>
        </w:tc>
        <w:tc>
          <w:tcPr>
            <w:tcW w:w="5418" w:type="dxa"/>
          </w:tcPr>
          <w:p w:rsidR="00DB0FA9" w:rsidRDefault="00DB0FA9" w:rsidP="008107E0">
            <w:pPr>
              <w:cnfStyle w:val="000000100000"/>
            </w:pPr>
            <w:r>
              <w:t>Data terminal ready</w:t>
            </w:r>
          </w:p>
        </w:tc>
      </w:tr>
    </w:tbl>
    <w:p w:rsidR="00DB0FA9" w:rsidRDefault="00DB0FA9"/>
    <w:p w:rsidR="00F72CDF" w:rsidRDefault="00F72CDF">
      <w:r>
        <w:t xml:space="preserve">This configuration is used by the Kodak </w:t>
      </w:r>
      <w:proofErr w:type="spellStart"/>
      <w:r>
        <w:t>Extachem</w:t>
      </w:r>
      <w:proofErr w:type="spellEnd"/>
      <w:r>
        <w:t xml:space="preserve"> analyser.</w:t>
      </w:r>
    </w:p>
    <w:p w:rsidR="0073612F" w:rsidRDefault="0073612F">
      <w:pPr>
        <w:rPr>
          <w:rStyle w:val="Heading2Char"/>
        </w:rPr>
      </w:pPr>
      <w:r>
        <w:rPr>
          <w:rStyle w:val="Heading2Char"/>
        </w:rPr>
        <w:br w:type="page"/>
      </w:r>
    </w:p>
    <w:p w:rsidR="0073612F" w:rsidRDefault="0073612F" w:rsidP="0073612F">
      <w:proofErr w:type="gramStart"/>
      <w:r w:rsidRPr="00A708C5">
        <w:rPr>
          <w:rStyle w:val="Heading2Char"/>
        </w:rPr>
        <w:lastRenderedPageBreak/>
        <w:t xml:space="preserve">Null modem with </w:t>
      </w:r>
      <w:r>
        <w:rPr>
          <w:rStyle w:val="Heading2Char"/>
        </w:rPr>
        <w:t>no</w:t>
      </w:r>
      <w:r w:rsidRPr="00A708C5">
        <w:rPr>
          <w:rStyle w:val="Heading2Char"/>
        </w:rPr>
        <w:t xml:space="preserve"> handshaking.</w:t>
      </w:r>
      <w:proofErr w:type="gramEnd"/>
      <w:r w:rsidRPr="00A708C5">
        <w:rPr>
          <w:rStyle w:val="Heading2Char"/>
        </w:rPr>
        <w:br/>
      </w:r>
      <w:r>
        <w:t>(D25 male – used at analyser end)</w:t>
      </w:r>
    </w:p>
    <w:tbl>
      <w:tblPr>
        <w:tblStyle w:val="MediumShading1-Accent1"/>
        <w:tblW w:w="0" w:type="auto"/>
        <w:tblLook w:val="04A0"/>
      </w:tblPr>
      <w:tblGrid>
        <w:gridCol w:w="1412"/>
        <w:gridCol w:w="2746"/>
        <w:gridCol w:w="5418"/>
      </w:tblGrid>
      <w:tr w:rsidR="0073612F" w:rsidTr="00FE6CA1">
        <w:trPr>
          <w:cnfStyle w:val="100000000000"/>
        </w:trPr>
        <w:tc>
          <w:tcPr>
            <w:cnfStyle w:val="001000000000"/>
            <w:tcW w:w="1412" w:type="dxa"/>
          </w:tcPr>
          <w:p w:rsidR="0073612F" w:rsidRDefault="0073612F" w:rsidP="00FE6CA1">
            <w:pPr>
              <w:jc w:val="center"/>
            </w:pPr>
            <w:r>
              <w:t>Pin number</w:t>
            </w:r>
          </w:p>
        </w:tc>
        <w:tc>
          <w:tcPr>
            <w:tcW w:w="2746" w:type="dxa"/>
          </w:tcPr>
          <w:p w:rsidR="0073612F" w:rsidRDefault="0073612F" w:rsidP="00FE6CA1">
            <w:pPr>
              <w:cnfStyle w:val="100000000000"/>
            </w:pPr>
            <w:r>
              <w:t>Wire colour</w:t>
            </w:r>
          </w:p>
        </w:tc>
        <w:tc>
          <w:tcPr>
            <w:tcW w:w="5418" w:type="dxa"/>
          </w:tcPr>
          <w:p w:rsidR="0073612F" w:rsidRDefault="0073612F" w:rsidP="00FE6CA1">
            <w:pPr>
              <w:cnfStyle w:val="100000000000"/>
            </w:pPr>
            <w:r>
              <w:t>Designation</w:t>
            </w:r>
          </w:p>
        </w:tc>
      </w:tr>
      <w:tr w:rsidR="0073612F" w:rsidTr="00FE6CA1">
        <w:trPr>
          <w:cnfStyle w:val="000000100000"/>
        </w:trPr>
        <w:tc>
          <w:tcPr>
            <w:cnfStyle w:val="001000000000"/>
            <w:tcW w:w="1412" w:type="dxa"/>
          </w:tcPr>
          <w:p w:rsidR="0073612F" w:rsidRDefault="0073612F" w:rsidP="00FE6CA1">
            <w:pPr>
              <w:jc w:val="center"/>
            </w:pPr>
            <w:r>
              <w:t>1</w:t>
            </w:r>
          </w:p>
        </w:tc>
        <w:tc>
          <w:tcPr>
            <w:tcW w:w="2746" w:type="dxa"/>
          </w:tcPr>
          <w:p w:rsidR="0073612F" w:rsidRPr="00AD7A02" w:rsidRDefault="0073612F" w:rsidP="00FE6CA1">
            <w:pPr>
              <w:cnfStyle w:val="000000100000"/>
              <w:rPr>
                <w:b/>
              </w:rPr>
            </w:pPr>
          </w:p>
        </w:tc>
        <w:tc>
          <w:tcPr>
            <w:tcW w:w="5418" w:type="dxa"/>
          </w:tcPr>
          <w:p w:rsidR="0073612F" w:rsidRDefault="0073612F" w:rsidP="00FE6CA1">
            <w:pPr>
              <w:cnfStyle w:val="000000100000"/>
            </w:pPr>
            <w:r>
              <w:t>Protective ground</w:t>
            </w:r>
          </w:p>
        </w:tc>
      </w:tr>
      <w:tr w:rsidR="0073612F" w:rsidTr="00FE6CA1">
        <w:trPr>
          <w:cnfStyle w:val="000000010000"/>
        </w:trPr>
        <w:tc>
          <w:tcPr>
            <w:cnfStyle w:val="001000000000"/>
            <w:tcW w:w="1412" w:type="dxa"/>
          </w:tcPr>
          <w:p w:rsidR="0073612F" w:rsidRDefault="0073612F" w:rsidP="00FE6CA1">
            <w:pPr>
              <w:jc w:val="center"/>
            </w:pPr>
            <w:r>
              <w:t>2</w:t>
            </w:r>
          </w:p>
        </w:tc>
        <w:tc>
          <w:tcPr>
            <w:tcW w:w="2746" w:type="dxa"/>
          </w:tcPr>
          <w:p w:rsidR="0073612F" w:rsidRPr="00AD7A02" w:rsidRDefault="00ED745C" w:rsidP="00FE6CA1">
            <w:pPr>
              <w:cnfStyle w:val="000000010000"/>
              <w:rPr>
                <w:b/>
              </w:rPr>
            </w:pPr>
            <w:r>
              <w:t>Red</w:t>
            </w:r>
          </w:p>
        </w:tc>
        <w:tc>
          <w:tcPr>
            <w:tcW w:w="5418" w:type="dxa"/>
          </w:tcPr>
          <w:p w:rsidR="0073612F" w:rsidRDefault="00ED745C" w:rsidP="00FE6CA1">
            <w:pPr>
              <w:cnfStyle w:val="000000010000"/>
            </w:pPr>
            <w:r>
              <w:t>Receive</w:t>
            </w:r>
            <w:r w:rsidR="0073612F">
              <w:t xml:space="preserve"> data</w:t>
            </w:r>
          </w:p>
        </w:tc>
      </w:tr>
      <w:tr w:rsidR="0073612F" w:rsidTr="00FE6CA1">
        <w:trPr>
          <w:cnfStyle w:val="000000100000"/>
        </w:trPr>
        <w:tc>
          <w:tcPr>
            <w:cnfStyle w:val="001000000000"/>
            <w:tcW w:w="1412" w:type="dxa"/>
          </w:tcPr>
          <w:p w:rsidR="0073612F" w:rsidRDefault="0073612F" w:rsidP="00FE6CA1">
            <w:pPr>
              <w:jc w:val="center"/>
            </w:pPr>
            <w:r>
              <w:t>3</w:t>
            </w:r>
          </w:p>
        </w:tc>
        <w:tc>
          <w:tcPr>
            <w:tcW w:w="2746" w:type="dxa"/>
          </w:tcPr>
          <w:p w:rsidR="0073612F" w:rsidRDefault="00ED745C" w:rsidP="00FE6CA1">
            <w:pPr>
              <w:cnfStyle w:val="000000100000"/>
            </w:pPr>
            <w:r>
              <w:t>Blue</w:t>
            </w:r>
          </w:p>
        </w:tc>
        <w:tc>
          <w:tcPr>
            <w:tcW w:w="5418" w:type="dxa"/>
          </w:tcPr>
          <w:p w:rsidR="0073612F" w:rsidRDefault="00ED745C" w:rsidP="00FE6CA1">
            <w:pPr>
              <w:cnfStyle w:val="000000100000"/>
            </w:pPr>
            <w:r>
              <w:t>Transmit</w:t>
            </w:r>
            <w:r w:rsidR="0073612F">
              <w:t xml:space="preserve"> data</w:t>
            </w:r>
          </w:p>
        </w:tc>
      </w:tr>
      <w:tr w:rsidR="0073612F" w:rsidTr="00FE6CA1">
        <w:trPr>
          <w:cnfStyle w:val="000000010000"/>
        </w:trPr>
        <w:tc>
          <w:tcPr>
            <w:cnfStyle w:val="001000000000"/>
            <w:tcW w:w="1412" w:type="dxa"/>
          </w:tcPr>
          <w:p w:rsidR="0073612F" w:rsidRDefault="0073612F" w:rsidP="00FE6CA1">
            <w:pPr>
              <w:jc w:val="center"/>
            </w:pPr>
            <w:r>
              <w:t>4</w:t>
            </w:r>
          </w:p>
        </w:tc>
        <w:tc>
          <w:tcPr>
            <w:tcW w:w="2746" w:type="dxa"/>
          </w:tcPr>
          <w:p w:rsidR="0073612F" w:rsidRDefault="0073612F" w:rsidP="00FE6CA1">
            <w:pPr>
              <w:cnfStyle w:val="000000010000"/>
            </w:pPr>
            <w:r>
              <w:t>Orange</w:t>
            </w:r>
          </w:p>
        </w:tc>
        <w:tc>
          <w:tcPr>
            <w:tcW w:w="5418" w:type="dxa"/>
          </w:tcPr>
          <w:p w:rsidR="0073612F" w:rsidRDefault="000D4D41" w:rsidP="00FE6CA1">
            <w:pPr>
              <w:cnfStyle w:val="000000010000"/>
            </w:pPr>
            <w:r>
              <w:rPr>
                <w:noProof/>
                <w:lang w:eastAsia="en-GB"/>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27" type="#_x0000_t34" style="position:absolute;margin-left:149.5pt;margin-top:12.65pt;width:20.25pt;height:.05pt;rotation:90;z-index:251659264;mso-position-horizontal-relative:text;mso-position-vertical-relative:text" o:connectortype="elbow" adj="10773,-76140000,-468853">
                  <v:stroke startarrow="block" endarrow="block"/>
                </v:shape>
              </w:pict>
            </w:r>
            <w:r w:rsidR="0073612F">
              <w:t>Request to send</w:t>
            </w:r>
          </w:p>
        </w:tc>
      </w:tr>
      <w:tr w:rsidR="0073612F" w:rsidTr="00FE6CA1">
        <w:trPr>
          <w:cnfStyle w:val="000000100000"/>
        </w:trPr>
        <w:tc>
          <w:tcPr>
            <w:cnfStyle w:val="001000000000"/>
            <w:tcW w:w="1412" w:type="dxa"/>
          </w:tcPr>
          <w:p w:rsidR="0073612F" w:rsidRDefault="0073612F" w:rsidP="00FE6CA1">
            <w:pPr>
              <w:jc w:val="center"/>
            </w:pPr>
            <w:r>
              <w:t>5</w:t>
            </w:r>
          </w:p>
        </w:tc>
        <w:tc>
          <w:tcPr>
            <w:tcW w:w="2746" w:type="dxa"/>
          </w:tcPr>
          <w:p w:rsidR="0073612F" w:rsidRDefault="0073612F" w:rsidP="00FE6CA1">
            <w:pPr>
              <w:cnfStyle w:val="000000100000"/>
            </w:pPr>
            <w:r>
              <w:t>Orange</w:t>
            </w:r>
          </w:p>
        </w:tc>
        <w:tc>
          <w:tcPr>
            <w:tcW w:w="5418" w:type="dxa"/>
          </w:tcPr>
          <w:p w:rsidR="0073612F" w:rsidRDefault="0073612F" w:rsidP="00FE6CA1">
            <w:pPr>
              <w:cnfStyle w:val="000000100000"/>
            </w:pPr>
            <w:r>
              <w:t>Clear to send</w:t>
            </w:r>
          </w:p>
        </w:tc>
      </w:tr>
      <w:tr w:rsidR="0073612F" w:rsidTr="00FE6CA1">
        <w:trPr>
          <w:cnfStyle w:val="000000010000"/>
        </w:trPr>
        <w:tc>
          <w:tcPr>
            <w:cnfStyle w:val="001000000000"/>
            <w:tcW w:w="1412" w:type="dxa"/>
          </w:tcPr>
          <w:p w:rsidR="0073612F" w:rsidRDefault="0073612F" w:rsidP="00FE6CA1">
            <w:pPr>
              <w:jc w:val="center"/>
            </w:pPr>
            <w:r>
              <w:t>6</w:t>
            </w:r>
          </w:p>
        </w:tc>
        <w:tc>
          <w:tcPr>
            <w:tcW w:w="2746" w:type="dxa"/>
          </w:tcPr>
          <w:p w:rsidR="0073612F" w:rsidRDefault="0073612F" w:rsidP="00FE6CA1">
            <w:pPr>
              <w:cnfStyle w:val="000000010000"/>
            </w:pPr>
            <w:r>
              <w:t>Black</w:t>
            </w:r>
          </w:p>
        </w:tc>
        <w:tc>
          <w:tcPr>
            <w:tcW w:w="5418" w:type="dxa"/>
          </w:tcPr>
          <w:p w:rsidR="0073612F" w:rsidRDefault="000D4D41" w:rsidP="00FE6CA1">
            <w:pPr>
              <w:cnfStyle w:val="000000010000"/>
            </w:pPr>
            <w:r>
              <w:rPr>
                <w:noProof/>
                <w:lang w:eastAsia="en-GB"/>
              </w:rPr>
              <w:pict>
                <v:shapetype id="_x0000_t32" coordsize="21600,21600" o:spt="32" o:oned="t" path="m,l21600,21600e" filled="f">
                  <v:path arrowok="t" fillok="f" o:connecttype="none"/>
                  <o:lock v:ext="edit" shapetype="t"/>
                </v:shapetype>
                <v:shape id="_x0000_s1026" type="#_x0000_t32" style="position:absolute;margin-left:220.7pt;margin-top:28.1pt;width:44.25pt;height:0;rotation:90;z-index:251658240;mso-position-horizontal-relative:text;mso-position-vertical-relative:text" o:connectortype="elbow" adj="-255173,-1,-255173">
                  <v:stroke startarrow="block" endarrow="block"/>
                </v:shape>
              </w:pict>
            </w:r>
            <w:r w:rsidR="0073612F">
              <w:t>Data set ready</w:t>
            </w:r>
          </w:p>
        </w:tc>
      </w:tr>
      <w:tr w:rsidR="0073612F" w:rsidTr="00FE6CA1">
        <w:trPr>
          <w:cnfStyle w:val="000000100000"/>
        </w:trPr>
        <w:tc>
          <w:tcPr>
            <w:cnfStyle w:val="001000000000"/>
            <w:tcW w:w="1412" w:type="dxa"/>
          </w:tcPr>
          <w:p w:rsidR="0073612F" w:rsidRDefault="0073612F" w:rsidP="00FE6CA1">
            <w:pPr>
              <w:jc w:val="center"/>
            </w:pPr>
            <w:r>
              <w:t>7</w:t>
            </w:r>
          </w:p>
        </w:tc>
        <w:tc>
          <w:tcPr>
            <w:tcW w:w="2746" w:type="dxa"/>
          </w:tcPr>
          <w:p w:rsidR="0073612F" w:rsidRDefault="0073612F" w:rsidP="00FE6CA1">
            <w:pPr>
              <w:cnfStyle w:val="000000100000"/>
            </w:pPr>
            <w:r>
              <w:t>Green</w:t>
            </w:r>
          </w:p>
        </w:tc>
        <w:tc>
          <w:tcPr>
            <w:tcW w:w="5418" w:type="dxa"/>
          </w:tcPr>
          <w:p w:rsidR="0073612F" w:rsidRDefault="0073612F" w:rsidP="00FE6CA1">
            <w:pPr>
              <w:cnfStyle w:val="000000100000"/>
            </w:pPr>
            <w:r>
              <w:t>Signal ground</w:t>
            </w:r>
          </w:p>
        </w:tc>
      </w:tr>
      <w:tr w:rsidR="0073612F" w:rsidTr="00FE6CA1">
        <w:trPr>
          <w:cnfStyle w:val="000000010000"/>
        </w:trPr>
        <w:tc>
          <w:tcPr>
            <w:cnfStyle w:val="001000000000"/>
            <w:tcW w:w="1412" w:type="dxa"/>
          </w:tcPr>
          <w:p w:rsidR="0073612F" w:rsidRDefault="0073612F" w:rsidP="00FE6CA1">
            <w:pPr>
              <w:jc w:val="center"/>
            </w:pPr>
            <w:r>
              <w:t>8</w:t>
            </w:r>
          </w:p>
        </w:tc>
        <w:tc>
          <w:tcPr>
            <w:tcW w:w="2746" w:type="dxa"/>
          </w:tcPr>
          <w:p w:rsidR="0073612F" w:rsidRDefault="0073612F" w:rsidP="00FE6CA1">
            <w:pPr>
              <w:cnfStyle w:val="000000010000"/>
            </w:pPr>
            <w:r>
              <w:t>White</w:t>
            </w:r>
          </w:p>
        </w:tc>
        <w:tc>
          <w:tcPr>
            <w:tcW w:w="5418" w:type="dxa"/>
          </w:tcPr>
          <w:p w:rsidR="0073612F" w:rsidRDefault="0073612F" w:rsidP="00FE6CA1">
            <w:pPr>
              <w:cnfStyle w:val="000000010000"/>
            </w:pPr>
            <w:r>
              <w:t>Data carrier detect</w:t>
            </w:r>
          </w:p>
        </w:tc>
      </w:tr>
      <w:tr w:rsidR="0073612F" w:rsidTr="00FE6CA1">
        <w:trPr>
          <w:cnfStyle w:val="000000100000"/>
        </w:trPr>
        <w:tc>
          <w:tcPr>
            <w:cnfStyle w:val="001000000000"/>
            <w:tcW w:w="1412" w:type="dxa"/>
          </w:tcPr>
          <w:p w:rsidR="0073612F" w:rsidRDefault="0073612F" w:rsidP="00FE6CA1">
            <w:pPr>
              <w:jc w:val="center"/>
            </w:pPr>
            <w:r>
              <w:t>20</w:t>
            </w:r>
          </w:p>
        </w:tc>
        <w:tc>
          <w:tcPr>
            <w:tcW w:w="2746" w:type="dxa"/>
          </w:tcPr>
          <w:p w:rsidR="0073612F" w:rsidRDefault="0073612F" w:rsidP="00FE6CA1">
            <w:pPr>
              <w:cnfStyle w:val="000000100000"/>
            </w:pPr>
            <w:r>
              <w:t>Black</w:t>
            </w:r>
          </w:p>
        </w:tc>
        <w:tc>
          <w:tcPr>
            <w:tcW w:w="5418" w:type="dxa"/>
          </w:tcPr>
          <w:p w:rsidR="0073612F" w:rsidRDefault="0073612F" w:rsidP="00FE6CA1">
            <w:pPr>
              <w:cnfStyle w:val="000000100000"/>
            </w:pPr>
            <w:r>
              <w:t>Data terminal ready</w:t>
            </w:r>
          </w:p>
        </w:tc>
      </w:tr>
    </w:tbl>
    <w:p w:rsidR="0073612F" w:rsidRDefault="0073612F" w:rsidP="0073612F"/>
    <w:p w:rsidR="0073612F" w:rsidRDefault="0073612F" w:rsidP="0073612F">
      <w:proofErr w:type="gramStart"/>
      <w:r>
        <w:t xml:space="preserve">Pins 4 and 5 </w:t>
      </w:r>
      <w:proofErr w:type="spellStart"/>
      <w:r>
        <w:t>jumpered</w:t>
      </w:r>
      <w:proofErr w:type="spellEnd"/>
      <w:r>
        <w:t xml:space="preserve"> at this end.</w:t>
      </w:r>
      <w:proofErr w:type="gramEnd"/>
    </w:p>
    <w:p w:rsidR="0073612F" w:rsidRDefault="0073612F" w:rsidP="0073612F">
      <w:r>
        <w:t xml:space="preserve">Pins 6 and 20 </w:t>
      </w:r>
      <w:proofErr w:type="spellStart"/>
      <w:r>
        <w:t>jumpered</w:t>
      </w:r>
      <w:proofErr w:type="spellEnd"/>
      <w:r>
        <w:t xml:space="preserve"> at this end.</w:t>
      </w:r>
    </w:p>
    <w:p w:rsidR="0073612F" w:rsidRDefault="0073612F" w:rsidP="0073612F">
      <w:r>
        <w:t xml:space="preserve">This configuration is used by the Kodak </w:t>
      </w:r>
      <w:proofErr w:type="spellStart"/>
      <w:r>
        <w:t>Extachem</w:t>
      </w:r>
      <w:proofErr w:type="spellEnd"/>
      <w:r>
        <w:t xml:space="preserve"> analyser.</w:t>
      </w:r>
    </w:p>
    <w:p w:rsidR="0073612F" w:rsidRDefault="0073612F"/>
    <w:sectPr w:rsidR="0073612F" w:rsidSect="00B720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39E3"/>
    <w:rsid w:val="000D4D41"/>
    <w:rsid w:val="001F6C8C"/>
    <w:rsid w:val="00333FAD"/>
    <w:rsid w:val="00506C0F"/>
    <w:rsid w:val="00512E7A"/>
    <w:rsid w:val="0073612F"/>
    <w:rsid w:val="00757211"/>
    <w:rsid w:val="009A59D6"/>
    <w:rsid w:val="00A708C5"/>
    <w:rsid w:val="00AD7A02"/>
    <w:rsid w:val="00B039E3"/>
    <w:rsid w:val="00B72068"/>
    <w:rsid w:val="00D45DD3"/>
    <w:rsid w:val="00DB0FA9"/>
    <w:rsid w:val="00ED745C"/>
    <w:rsid w:val="00F72CD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3" type="connector" idref="#_x0000_s1027"/>
        <o:r id="V:Rule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068"/>
    <w:rPr>
      <w:lang w:val="en-GB"/>
    </w:rPr>
  </w:style>
  <w:style w:type="paragraph" w:styleId="Heading1">
    <w:name w:val="heading 1"/>
    <w:basedOn w:val="Normal"/>
    <w:next w:val="Normal"/>
    <w:link w:val="Heading1Char"/>
    <w:uiPriority w:val="9"/>
    <w:qFormat/>
    <w:rsid w:val="00AD7A0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F6C8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39E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Shading1-Accent1">
    <w:name w:val="Medium Shading 1 Accent 1"/>
    <w:basedOn w:val="TableNormal"/>
    <w:uiPriority w:val="63"/>
    <w:rsid w:val="00AD7A02"/>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AD7A02"/>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character" w:customStyle="1" w:styleId="Heading1Char">
    <w:name w:val="Heading 1 Char"/>
    <w:basedOn w:val="DefaultParagraphFont"/>
    <w:link w:val="Heading1"/>
    <w:uiPriority w:val="9"/>
    <w:rsid w:val="00AD7A02"/>
    <w:rPr>
      <w:rFonts w:asciiTheme="majorHAnsi" w:eastAsiaTheme="majorEastAsia" w:hAnsiTheme="majorHAnsi" w:cstheme="majorBidi"/>
      <w:b/>
      <w:bCs/>
      <w:color w:val="365F91" w:themeColor="accent1" w:themeShade="BF"/>
      <w:sz w:val="28"/>
      <w:szCs w:val="28"/>
      <w:lang w:val="en-GB"/>
    </w:rPr>
  </w:style>
  <w:style w:type="character" w:customStyle="1" w:styleId="Heading2Char">
    <w:name w:val="Heading 2 Char"/>
    <w:basedOn w:val="DefaultParagraphFont"/>
    <w:link w:val="Heading2"/>
    <w:uiPriority w:val="9"/>
    <w:rsid w:val="001F6C8C"/>
    <w:rPr>
      <w:rFonts w:asciiTheme="majorHAnsi" w:eastAsiaTheme="majorEastAsia" w:hAnsiTheme="majorHAnsi" w:cstheme="majorBidi"/>
      <w:b/>
      <w:bCs/>
      <w:color w:val="4F81BD" w:themeColor="accent1"/>
      <w:sz w:val="26"/>
      <w:szCs w:val="2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340</Words>
  <Characters>1940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 Farnan</dc:creator>
  <cp:lastModifiedBy>Windows User</cp:lastModifiedBy>
  <cp:revision>3</cp:revision>
  <dcterms:created xsi:type="dcterms:W3CDTF">2010-05-21T16:31:00Z</dcterms:created>
  <dcterms:modified xsi:type="dcterms:W3CDTF">2010-05-26T12:24:00Z</dcterms:modified>
</cp:coreProperties>
</file>